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关于“博览医书”数据库的</w:t>
      </w:r>
      <w:r>
        <w:rPr>
          <w:rFonts w:hint="eastAsia" w:ascii="黑体" w:hAnsi="黑体" w:eastAsia="黑体"/>
          <w:sz w:val="32"/>
          <w:szCs w:val="32"/>
          <w:lang w:eastAsia="zh-CN"/>
        </w:rPr>
        <w:t>试用</w:t>
      </w:r>
      <w:r>
        <w:rPr>
          <w:rFonts w:hint="eastAsia" w:ascii="黑体" w:hAnsi="黑体" w:eastAsia="黑体"/>
          <w:sz w:val="32"/>
          <w:szCs w:val="32"/>
        </w:rPr>
        <w:t>通知</w:t>
      </w:r>
    </w:p>
    <w:p>
      <w:pPr>
        <w:spacing w:line="520" w:lineRule="exact"/>
        <w:ind w:firstLine="560" w:firstLineChars="200"/>
        <w:rPr>
          <w:sz w:val="28"/>
          <w:szCs w:val="28"/>
        </w:rPr>
      </w:pPr>
      <w:r>
        <w:rPr>
          <w:rFonts w:hint="eastAsia"/>
          <w:sz w:val="28"/>
          <w:szCs w:val="28"/>
        </w:rPr>
        <w:t>为广大</w:t>
      </w:r>
      <w:r>
        <w:rPr>
          <w:rFonts w:hint="eastAsia"/>
          <w:sz w:val="28"/>
          <w:szCs w:val="28"/>
          <w:lang w:eastAsia="zh-CN"/>
        </w:rPr>
        <w:t>读者</w:t>
      </w:r>
      <w:r>
        <w:rPr>
          <w:rFonts w:hint="eastAsia"/>
          <w:sz w:val="28"/>
          <w:szCs w:val="28"/>
        </w:rPr>
        <w:t>提供更好的中医知识检索服务，图书馆特为此开通“博览医书”数据库</w:t>
      </w:r>
      <w:r>
        <w:rPr>
          <w:rFonts w:hint="eastAsia"/>
          <w:sz w:val="28"/>
          <w:szCs w:val="28"/>
          <w:lang w:eastAsia="zh-CN"/>
        </w:rPr>
        <w:t>试用</w:t>
      </w:r>
      <w:r>
        <w:rPr>
          <w:rFonts w:hint="eastAsia"/>
          <w:sz w:val="28"/>
          <w:szCs w:val="28"/>
        </w:rPr>
        <w:t>，具体如下：</w:t>
      </w:r>
      <w:bookmarkStart w:id="0" w:name="_GoBack"/>
      <w:bookmarkEnd w:id="0"/>
    </w:p>
    <w:p>
      <w:pPr>
        <w:spacing w:line="520" w:lineRule="exact"/>
        <w:rPr>
          <w:b/>
          <w:sz w:val="28"/>
          <w:szCs w:val="28"/>
        </w:rPr>
      </w:pPr>
      <w:r>
        <w:rPr>
          <w:rFonts w:hint="eastAsia"/>
          <w:b/>
          <w:sz w:val="28"/>
          <w:szCs w:val="28"/>
        </w:rPr>
        <w:t>一、数据库简介</w:t>
      </w:r>
    </w:p>
    <w:p>
      <w:pPr>
        <w:widowControl/>
        <w:spacing w:line="520" w:lineRule="exact"/>
        <w:ind w:firstLine="565" w:firstLineChars="202"/>
        <w:rPr>
          <w:rFonts w:ascii="宋体"/>
          <w:kern w:val="0"/>
          <w:sz w:val="28"/>
          <w:szCs w:val="28"/>
        </w:rPr>
      </w:pPr>
      <w:r>
        <w:rPr>
          <w:rFonts w:hint="eastAsia" w:ascii="宋体"/>
          <w:kern w:val="0"/>
          <w:sz w:val="28"/>
          <w:szCs w:val="28"/>
        </w:rPr>
        <w:t>“博览医书——中医古籍文献数据库”是</w:t>
      </w:r>
      <w:r>
        <w:rPr>
          <w:rFonts w:hint="eastAsia"/>
          <w:sz w:val="28"/>
          <w:szCs w:val="28"/>
          <w:lang w:eastAsia="zh-CN"/>
        </w:rPr>
        <w:t>我校优秀校友王勇博士带领</w:t>
      </w:r>
      <w:r>
        <w:rPr>
          <w:rFonts w:hint="eastAsia" w:ascii="宋体"/>
          <w:kern w:val="0"/>
          <w:sz w:val="28"/>
          <w:szCs w:val="28"/>
        </w:rPr>
        <w:t>山东麦德森文化传媒有限公司联合中国中医科学院中医药信息研究所重点打造的以中医为特色、中西医相结合的医学知识信息服务平台,是以独有的知识组织管理专利技术把中医古籍、现代图书、临床知识库、历代医家、经典名方等信息模块融为一体的医学知识数据库。通过知识碎片化和知识重组，构建了独有的医学知识关键词检索的词网系统和知识地图，实现了医学知识的互联互通、通检通查。</w:t>
      </w:r>
    </w:p>
    <w:p>
      <w:pPr>
        <w:spacing w:line="520" w:lineRule="exact"/>
        <w:rPr>
          <w:b/>
          <w:sz w:val="28"/>
          <w:szCs w:val="28"/>
        </w:rPr>
      </w:pPr>
      <w:r>
        <w:rPr>
          <w:rFonts w:hint="eastAsia"/>
          <w:b/>
          <w:sz w:val="28"/>
          <w:szCs w:val="28"/>
        </w:rPr>
        <w:t>二、数据指标</w:t>
      </w:r>
    </w:p>
    <w:p>
      <w:pPr>
        <w:spacing w:line="520" w:lineRule="exact"/>
        <w:ind w:firstLine="560" w:firstLineChars="200"/>
        <w:rPr>
          <w:sz w:val="28"/>
          <w:szCs w:val="28"/>
        </w:rPr>
      </w:pPr>
      <w:r>
        <w:rPr>
          <w:rFonts w:hint="eastAsia"/>
          <w:sz w:val="28"/>
          <w:szCs w:val="28"/>
        </w:rPr>
        <w:t>1.录入中医古籍2000余种，中国中医科学院中医药信息研究所提供数据保障。中医古籍以《中国中医古籍总目》为基础，进行拓展分类，下设20个模块：医经、诊法、针灸推拿、本草、方书、内科、外科、女科、儿科、眼科、口齿咽喉科、伤寒金匮、温病、养生、医案医话医论、综合性著作、其他。</w:t>
      </w:r>
    </w:p>
    <w:p>
      <w:pPr>
        <w:spacing w:line="520" w:lineRule="exact"/>
        <w:ind w:firstLine="560" w:firstLineChars="200"/>
        <w:rPr>
          <w:sz w:val="28"/>
          <w:szCs w:val="28"/>
        </w:rPr>
      </w:pPr>
      <w:r>
        <w:rPr>
          <w:rFonts w:hint="eastAsia"/>
          <w:sz w:val="28"/>
          <w:szCs w:val="28"/>
        </w:rPr>
        <w:t>2.现代图书1500余本。现代图书的下设模块为：一般理论、实验医学、预防医学与卫生学、中国医学、检验检查、临床医学、内科学、外科学、妇产科学、儿科学、肿瘤学、神经病学与精神病学、皮肤学与性病学、耳鼻咽喉科学、眼科学、口腔医学、药学、其他。</w:t>
      </w:r>
    </w:p>
    <w:p>
      <w:pPr>
        <w:spacing w:line="520" w:lineRule="exact"/>
        <w:ind w:firstLine="560" w:firstLineChars="200"/>
        <w:rPr>
          <w:sz w:val="28"/>
          <w:szCs w:val="28"/>
        </w:rPr>
      </w:pPr>
      <w:r>
        <w:rPr>
          <w:rFonts w:hint="eastAsia"/>
          <w:sz w:val="28"/>
          <w:szCs w:val="28"/>
        </w:rPr>
        <w:t>3.中医辞典30余万条：已录入包括《中药方剂大辞典》、《中药名大典》、《简明中医辞典》、《中医辞海》、《中医临床常见症状术语规范》、《中医人名大辞典》、《中药炮制学辞典》等常用的中医辞典，实现中医词汇多来源多出处。</w:t>
      </w:r>
    </w:p>
    <w:p>
      <w:pPr>
        <w:spacing w:line="520" w:lineRule="exact"/>
        <w:ind w:firstLine="560" w:firstLineChars="200"/>
        <w:rPr>
          <w:sz w:val="28"/>
          <w:szCs w:val="28"/>
        </w:rPr>
      </w:pPr>
      <w:r>
        <w:rPr>
          <w:rFonts w:hint="eastAsia"/>
          <w:sz w:val="28"/>
          <w:szCs w:val="28"/>
        </w:rPr>
        <w:t>4.中医词网4万条：基于深度学习进行语义类型标注、上下位词及相关词。</w:t>
      </w:r>
    </w:p>
    <w:p>
      <w:pPr>
        <w:spacing w:line="520" w:lineRule="exact"/>
        <w:ind w:firstLine="560" w:firstLineChars="200"/>
        <w:rPr>
          <w:sz w:val="28"/>
          <w:szCs w:val="28"/>
        </w:rPr>
      </w:pPr>
      <w:r>
        <w:rPr>
          <w:rFonts w:hint="eastAsia"/>
          <w:sz w:val="28"/>
          <w:szCs w:val="28"/>
        </w:rPr>
        <w:t>5.常见本草600余味：包含中药的分类、别名、基源、生态分布、性味、归经、功能主治、用法用量、使用注意、配伍应用、来源等内容。</w:t>
      </w:r>
    </w:p>
    <w:p>
      <w:pPr>
        <w:spacing w:line="520" w:lineRule="exact"/>
        <w:ind w:firstLine="560" w:firstLineChars="200"/>
        <w:rPr>
          <w:sz w:val="28"/>
          <w:szCs w:val="28"/>
        </w:rPr>
      </w:pPr>
      <w:r>
        <w:rPr>
          <w:rFonts w:hint="eastAsia"/>
          <w:sz w:val="28"/>
          <w:szCs w:val="28"/>
        </w:rPr>
        <w:t>6.国医大师的文章500余篇：包含90位国医大师的临床心得、大医风采、学术论文等。</w:t>
      </w:r>
    </w:p>
    <w:p>
      <w:pPr>
        <w:spacing w:line="520" w:lineRule="exact"/>
        <w:ind w:firstLine="560" w:firstLineChars="200"/>
        <w:rPr>
          <w:sz w:val="28"/>
          <w:szCs w:val="28"/>
        </w:rPr>
      </w:pPr>
      <w:r>
        <w:rPr>
          <w:rFonts w:hint="eastAsia"/>
          <w:sz w:val="28"/>
          <w:szCs w:val="28"/>
        </w:rPr>
        <w:t>7.1100条临床疾病库相关知识：包含疾病的分科、概念、病因、临床表现、检查、诊断、鉴别诊断、治疗、并发症、预后、护理、来源等内容。</w:t>
      </w:r>
    </w:p>
    <w:p>
      <w:pPr>
        <w:spacing w:line="520" w:lineRule="exact"/>
        <w:ind w:firstLine="560" w:firstLineChars="200"/>
        <w:rPr>
          <w:sz w:val="28"/>
          <w:szCs w:val="28"/>
        </w:rPr>
      </w:pPr>
      <w:r>
        <w:rPr>
          <w:rFonts w:hint="eastAsia"/>
          <w:sz w:val="28"/>
          <w:szCs w:val="28"/>
        </w:rPr>
        <w:t>8.经典名方100首：国家中医药管理局发布的《古代经典名方目录（第一批）》。</w:t>
      </w:r>
    </w:p>
    <w:p>
      <w:pPr>
        <w:spacing w:line="520" w:lineRule="exact"/>
        <w:ind w:firstLine="560" w:firstLineChars="200"/>
        <w:rPr>
          <w:sz w:val="28"/>
          <w:szCs w:val="28"/>
        </w:rPr>
      </w:pPr>
      <w:r>
        <w:rPr>
          <w:rFonts w:hint="eastAsia"/>
          <w:sz w:val="28"/>
          <w:szCs w:val="28"/>
        </w:rPr>
        <w:t>9.医学热点600余篇：大数据智能分析，医学热点话题持续更新。</w:t>
      </w:r>
    </w:p>
    <w:p>
      <w:pPr>
        <w:spacing w:line="520" w:lineRule="exact"/>
        <w:ind w:firstLine="560" w:firstLineChars="200"/>
        <w:rPr>
          <w:sz w:val="28"/>
          <w:szCs w:val="28"/>
        </w:rPr>
      </w:pPr>
      <w:r>
        <w:rPr>
          <w:rFonts w:hint="eastAsia"/>
          <w:sz w:val="28"/>
          <w:szCs w:val="28"/>
        </w:rPr>
        <w:t>10.知识互通：中西医知识通检通查，互联互通。</w:t>
      </w:r>
    </w:p>
    <w:p>
      <w:pPr>
        <w:spacing w:line="520" w:lineRule="exact"/>
        <w:rPr>
          <w:sz w:val="28"/>
          <w:szCs w:val="28"/>
        </w:rPr>
      </w:pPr>
      <w:r>
        <w:rPr>
          <w:rFonts w:hint="eastAsia"/>
          <w:b/>
          <w:sz w:val="28"/>
          <w:szCs w:val="28"/>
        </w:rPr>
        <w:t>三、数据库网址</w:t>
      </w:r>
    </w:p>
    <w:p>
      <w:pPr>
        <w:spacing w:line="520" w:lineRule="exact"/>
      </w:pPr>
      <w:r>
        <w:rPr>
          <w:rFonts w:hint="eastAsia" w:ascii="宋体"/>
          <w:kern w:val="0"/>
          <w:sz w:val="28"/>
          <w:szCs w:val="28"/>
        </w:rPr>
        <w:t>“博览医书——中医古籍文献数据库”</w:t>
      </w:r>
      <w:r>
        <w:fldChar w:fldCharType="begin"/>
      </w:r>
      <w:r>
        <w:instrText xml:space="preserve"> HYPERLINK "http://www.imedbooks.com" </w:instrText>
      </w:r>
      <w:r>
        <w:fldChar w:fldCharType="separate"/>
      </w:r>
      <w:r>
        <w:rPr>
          <w:rStyle w:val="10"/>
          <w:rFonts w:hint="eastAsia"/>
          <w:sz w:val="28"/>
          <w:szCs w:val="28"/>
        </w:rPr>
        <w:t>www.imedbooks.com</w:t>
      </w:r>
      <w:r>
        <w:rPr>
          <w:rStyle w:val="10"/>
          <w:rFonts w:hint="eastAsia"/>
          <w:sz w:val="28"/>
          <w:szCs w:val="28"/>
        </w:rPr>
        <w:fldChar w:fldCharType="end"/>
      </w:r>
    </w:p>
    <w:p>
      <w:pPr>
        <w:spacing w:line="520" w:lineRule="exact"/>
        <w:rPr>
          <w:sz w:val="28"/>
          <w:szCs w:val="28"/>
        </w:rPr>
      </w:pPr>
      <w:r>
        <w:rPr>
          <w:sz w:val="28"/>
          <w:szCs w:val="28"/>
        </w:rPr>
        <w:drawing>
          <wp:anchor distT="0" distB="0" distL="0" distR="0" simplePos="0" relativeHeight="251658240" behindDoc="0" locked="0" layoutInCell="1" allowOverlap="1">
            <wp:simplePos x="0" y="0"/>
            <wp:positionH relativeFrom="column">
              <wp:posOffset>-23495</wp:posOffset>
            </wp:positionH>
            <wp:positionV relativeFrom="paragraph">
              <wp:posOffset>184785</wp:posOffset>
            </wp:positionV>
            <wp:extent cx="5274310" cy="2696845"/>
            <wp:effectExtent l="15875" t="50800" r="81915" b="33655"/>
            <wp:wrapTopAndBottom/>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png"/>
                    <pic:cNvPicPr>
                      <a:picLocks noChangeAspect="1"/>
                    </pic:cNvPicPr>
                  </pic:nvPicPr>
                  <pic:blipFill>
                    <a:blip r:embed="rId4" cstate="print"/>
                    <a:stretch>
                      <a:fillRect/>
                    </a:stretch>
                  </pic:blipFill>
                  <pic:spPr>
                    <a:xfrm>
                      <a:off x="0" y="0"/>
                      <a:ext cx="5274310" cy="2696979"/>
                    </a:xfrm>
                    <a:prstGeom prst="rect">
                      <a:avLst/>
                    </a:prstGeom>
                    <a:effectLst>
                      <a:outerShdw blurRad="50800" dist="38100" dir="18900000" algn="bl" rotWithShape="0">
                        <a:prstClr val="black">
                          <a:alpha val="40000"/>
                        </a:prstClr>
                      </a:outerShdw>
                    </a:effectLst>
                  </pic:spPr>
                </pic:pic>
              </a:graphicData>
            </a:graphic>
          </wp:anchor>
        </w:drawing>
      </w:r>
    </w:p>
    <w:p>
      <w:pPr>
        <w:pStyle w:val="7"/>
        <w:spacing w:before="0" w:beforeAutospacing="0" w:after="0" w:afterAutospacing="0" w:line="520" w:lineRule="exact"/>
        <w:ind w:firstLine="560" w:firstLineChars="200"/>
        <w:jc w:val="both"/>
        <w:rPr>
          <w:rFonts w:ascii="微软雅黑" w:hAnsi="微软雅黑" w:eastAsia="微软雅黑"/>
          <w:color w:val="333333"/>
          <w:sz w:val="28"/>
          <w:szCs w:val="28"/>
        </w:rPr>
      </w:pPr>
      <w:r>
        <w:rPr>
          <w:rFonts w:hint="eastAsia"/>
          <w:color w:val="333333"/>
          <w:sz w:val="28"/>
          <w:szCs w:val="28"/>
        </w:rPr>
        <w:t>使用中有任何问题或建议可联系：</w:t>
      </w:r>
    </w:p>
    <w:p>
      <w:pPr>
        <w:pStyle w:val="7"/>
        <w:spacing w:before="0" w:beforeAutospacing="0" w:after="0" w:afterAutospacing="0" w:line="520" w:lineRule="exact"/>
        <w:ind w:firstLine="560" w:firstLineChars="200"/>
        <w:jc w:val="both"/>
        <w:rPr>
          <w:rFonts w:hint="eastAsia" w:ascii="宋体" w:hAnsi="宋体" w:eastAsia="宋体" w:cs="宋体"/>
          <w:color w:val="333333"/>
          <w:sz w:val="28"/>
          <w:szCs w:val="28"/>
        </w:rPr>
      </w:pPr>
      <w:r>
        <w:rPr>
          <w:rFonts w:hint="eastAsia"/>
          <w:color w:val="333333"/>
          <w:sz w:val="28"/>
          <w:szCs w:val="28"/>
        </w:rPr>
        <w:t>24小时热线电话：</w:t>
      </w:r>
      <w:r>
        <w:rPr>
          <w:rFonts w:hint="eastAsia" w:ascii="宋体" w:hAnsi="宋体" w:eastAsia="宋体" w:cs="宋体"/>
          <w:b/>
          <w:color w:val="333333"/>
          <w:sz w:val="28"/>
          <w:szCs w:val="28"/>
        </w:rPr>
        <w:t>400-117-2787</w:t>
      </w:r>
    </w:p>
    <w:p>
      <w:pPr>
        <w:pStyle w:val="7"/>
        <w:spacing w:before="0" w:beforeAutospacing="0" w:after="0" w:afterAutospacing="0" w:line="520" w:lineRule="exact"/>
        <w:ind w:firstLine="560" w:firstLineChars="200"/>
        <w:jc w:val="both"/>
        <w:rPr>
          <w:rFonts w:hint="eastAsia" w:ascii="宋体" w:hAnsi="宋体" w:eastAsia="宋体" w:cs="宋体"/>
          <w:b/>
          <w:color w:val="333333"/>
          <w:sz w:val="28"/>
          <w:szCs w:val="28"/>
        </w:rPr>
      </w:pPr>
      <w:r>
        <w:rPr>
          <w:rFonts w:hint="eastAsia"/>
          <w:color w:val="333333"/>
          <w:sz w:val="28"/>
          <w:szCs w:val="28"/>
        </w:rPr>
        <w:t>邮箱：</w:t>
      </w:r>
      <w:r>
        <w:rPr>
          <w:rFonts w:hint="eastAsia" w:ascii="宋体" w:hAnsi="宋体" w:eastAsia="宋体" w:cs="宋体"/>
          <w:b/>
          <w:color w:val="333333"/>
          <w:sz w:val="28"/>
          <w:szCs w:val="28"/>
        </w:rPr>
        <w:fldChar w:fldCharType="begin"/>
      </w:r>
      <w:r>
        <w:rPr>
          <w:rFonts w:hint="eastAsia" w:ascii="宋体" w:hAnsi="宋体" w:eastAsia="宋体" w:cs="宋体"/>
          <w:b/>
          <w:color w:val="333333"/>
          <w:sz w:val="28"/>
          <w:szCs w:val="28"/>
        </w:rPr>
        <w:instrText xml:space="preserve"> HYPERLINK "mailto:MDCbolanyishu@163.com" </w:instrText>
      </w:r>
      <w:r>
        <w:rPr>
          <w:rFonts w:hint="eastAsia" w:ascii="宋体" w:hAnsi="宋体" w:eastAsia="宋体" w:cs="宋体"/>
          <w:b/>
          <w:color w:val="333333"/>
          <w:sz w:val="28"/>
          <w:szCs w:val="28"/>
        </w:rPr>
        <w:fldChar w:fldCharType="separate"/>
      </w:r>
      <w:r>
        <w:rPr>
          <w:rStyle w:val="10"/>
          <w:rFonts w:hint="eastAsia" w:ascii="宋体" w:hAnsi="宋体" w:eastAsia="宋体" w:cs="宋体"/>
          <w:b/>
          <w:sz w:val="28"/>
          <w:szCs w:val="28"/>
        </w:rPr>
        <w:t>MDCbolanyishu@163.com</w:t>
      </w:r>
      <w:r>
        <w:rPr>
          <w:rFonts w:hint="eastAsia" w:ascii="宋体" w:hAnsi="宋体" w:eastAsia="宋体" w:cs="宋体"/>
          <w:b/>
          <w:color w:val="333333"/>
          <w:sz w:val="28"/>
          <w:szCs w:val="28"/>
        </w:rPr>
        <w:fldChar w:fldCharType="end"/>
      </w:r>
    </w:p>
    <w:p>
      <w:pPr>
        <w:pStyle w:val="7"/>
        <w:spacing w:before="0" w:beforeAutospacing="0" w:after="0" w:afterAutospacing="0" w:line="520" w:lineRule="exact"/>
        <w:ind w:firstLine="560" w:firstLineChars="200"/>
        <w:jc w:val="both"/>
        <w:rPr>
          <w:rFonts w:hint="eastAsia" w:ascii="宋体" w:hAnsi="宋体" w:eastAsia="宋体" w:cs="宋体"/>
          <w:color w:val="333333"/>
          <w:sz w:val="28"/>
          <w:szCs w:val="28"/>
          <w:lang w:eastAsia="zh-CN"/>
        </w:rPr>
      </w:pPr>
      <w:r>
        <w:rPr>
          <w:rFonts w:hint="eastAsia" w:ascii="宋体" w:hAnsi="宋体" w:eastAsia="宋体" w:cs="宋体"/>
          <w:color w:val="333333"/>
          <w:sz w:val="28"/>
          <w:szCs w:val="28"/>
          <w:lang w:eastAsia="zh-CN"/>
        </w:rPr>
        <w:t>公众号二维码</w:t>
      </w:r>
      <w:r>
        <w:rPr>
          <w:rFonts w:hint="eastAsia" w:cs="宋体"/>
          <w:color w:val="333333"/>
          <w:sz w:val="28"/>
          <w:szCs w:val="28"/>
          <w:lang w:eastAsia="zh-CN"/>
        </w:rPr>
        <w:t>：</w:t>
      </w:r>
    </w:p>
    <w:p>
      <w:pPr>
        <w:pStyle w:val="7"/>
        <w:spacing w:before="0" w:beforeAutospacing="0" w:after="0" w:afterAutospacing="0" w:line="520" w:lineRule="exact"/>
        <w:ind w:firstLine="480"/>
        <w:jc w:val="right"/>
        <w:rPr>
          <w:rFonts w:ascii="微软雅黑" w:hAnsi="微软雅黑" w:eastAsia="微软雅黑"/>
          <w:color w:val="333333"/>
          <w:sz w:val="28"/>
          <w:szCs w:val="28"/>
        </w:rPr>
      </w:pPr>
      <w:r>
        <w:rPr>
          <w:rFonts w:hint="eastAsia" w:ascii="宋体" w:hAnsi="宋体" w:eastAsia="宋体" w:cs="宋体"/>
          <w:color w:val="333333"/>
          <w:sz w:val="28"/>
          <w:szCs w:val="28"/>
          <w:lang w:eastAsia="zh-CN"/>
        </w:rPr>
        <w:drawing>
          <wp:anchor distT="0" distB="0" distL="114300" distR="114300" simplePos="0" relativeHeight="251659264" behindDoc="0" locked="0" layoutInCell="1" allowOverlap="1">
            <wp:simplePos x="0" y="0"/>
            <wp:positionH relativeFrom="column">
              <wp:posOffset>2016760</wp:posOffset>
            </wp:positionH>
            <wp:positionV relativeFrom="paragraph">
              <wp:posOffset>92075</wp:posOffset>
            </wp:positionV>
            <wp:extent cx="1403985" cy="1403985"/>
            <wp:effectExtent l="0" t="0" r="5715" b="5715"/>
            <wp:wrapTopAndBottom/>
            <wp:docPr id="2" name="图片 2" descr="博览医书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博览医书公众号二维码"/>
                    <pic:cNvPicPr>
                      <a:picLocks noChangeAspect="1"/>
                    </pic:cNvPicPr>
                  </pic:nvPicPr>
                  <pic:blipFill>
                    <a:blip r:embed="rId5"/>
                    <a:stretch>
                      <a:fillRect/>
                    </a:stretch>
                  </pic:blipFill>
                  <pic:spPr>
                    <a:xfrm>
                      <a:off x="0" y="0"/>
                      <a:ext cx="1403985" cy="1403985"/>
                    </a:xfrm>
                    <a:prstGeom prst="rect">
                      <a:avLst/>
                    </a:prstGeom>
                  </pic:spPr>
                </pic:pic>
              </a:graphicData>
            </a:graphic>
          </wp:anchor>
        </w:drawing>
      </w:r>
      <w:r>
        <w:rPr>
          <w:rFonts w:hint="eastAsia"/>
          <w:color w:val="333333"/>
          <w:sz w:val="28"/>
          <w:szCs w:val="28"/>
        </w:rPr>
        <w:t>202</w:t>
      </w:r>
      <w:r>
        <w:rPr>
          <w:rFonts w:hint="eastAsia"/>
          <w:color w:val="333333"/>
          <w:sz w:val="28"/>
          <w:szCs w:val="28"/>
          <w:lang w:val="en-US" w:eastAsia="zh-CN"/>
        </w:rPr>
        <w:t>1</w:t>
      </w:r>
      <w:r>
        <w:rPr>
          <w:rFonts w:hint="eastAsia"/>
          <w:color w:val="333333"/>
          <w:sz w:val="28"/>
          <w:szCs w:val="28"/>
        </w:rPr>
        <w:t>年</w:t>
      </w:r>
      <w:r>
        <w:rPr>
          <w:rFonts w:hint="eastAsia"/>
          <w:color w:val="333333"/>
          <w:sz w:val="28"/>
          <w:szCs w:val="28"/>
          <w:lang w:val="en-US" w:eastAsia="zh-CN"/>
        </w:rPr>
        <w:t>1</w:t>
      </w:r>
      <w:r>
        <w:rPr>
          <w:rFonts w:hint="eastAsia"/>
          <w:color w:val="333333"/>
          <w:sz w:val="28"/>
          <w:szCs w:val="28"/>
        </w:rPr>
        <w:t>月</w:t>
      </w:r>
      <w:r>
        <w:rPr>
          <w:rFonts w:hint="eastAsia"/>
          <w:color w:val="333333"/>
          <w:sz w:val="28"/>
          <w:szCs w:val="28"/>
          <w:lang w:val="en-US" w:eastAsia="zh-CN"/>
        </w:rPr>
        <w:t>13</w:t>
      </w:r>
      <w:r>
        <w:rPr>
          <w:rFonts w:hint="eastAsia"/>
          <w:color w:val="333333"/>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68F"/>
    <w:rsid w:val="0002307A"/>
    <w:rsid w:val="000D68B1"/>
    <w:rsid w:val="001E268F"/>
    <w:rsid w:val="00230B18"/>
    <w:rsid w:val="002310DD"/>
    <w:rsid w:val="002D0610"/>
    <w:rsid w:val="00301F9E"/>
    <w:rsid w:val="004030FB"/>
    <w:rsid w:val="00481CC5"/>
    <w:rsid w:val="004B7D2D"/>
    <w:rsid w:val="004C79EE"/>
    <w:rsid w:val="004F786F"/>
    <w:rsid w:val="00550D67"/>
    <w:rsid w:val="005534BB"/>
    <w:rsid w:val="005D6FFE"/>
    <w:rsid w:val="005F6031"/>
    <w:rsid w:val="00605008"/>
    <w:rsid w:val="00620713"/>
    <w:rsid w:val="0069240D"/>
    <w:rsid w:val="006F4F33"/>
    <w:rsid w:val="00793684"/>
    <w:rsid w:val="007D06CA"/>
    <w:rsid w:val="00832EA8"/>
    <w:rsid w:val="0089424E"/>
    <w:rsid w:val="0091041B"/>
    <w:rsid w:val="00944DC7"/>
    <w:rsid w:val="00982A2F"/>
    <w:rsid w:val="009A2805"/>
    <w:rsid w:val="00A03455"/>
    <w:rsid w:val="00AC1307"/>
    <w:rsid w:val="00AF5817"/>
    <w:rsid w:val="00B22AE8"/>
    <w:rsid w:val="00B46A95"/>
    <w:rsid w:val="00B879E3"/>
    <w:rsid w:val="00BD2623"/>
    <w:rsid w:val="00BF47E1"/>
    <w:rsid w:val="00C518CE"/>
    <w:rsid w:val="00C771A0"/>
    <w:rsid w:val="00CF6B1F"/>
    <w:rsid w:val="00D7539B"/>
    <w:rsid w:val="00D82AB2"/>
    <w:rsid w:val="00E12574"/>
    <w:rsid w:val="00E756BC"/>
    <w:rsid w:val="00F40D22"/>
    <w:rsid w:val="00FA1827"/>
    <w:rsid w:val="00FD4D02"/>
    <w:rsid w:val="00FE06A5"/>
    <w:rsid w:val="0B3C508C"/>
    <w:rsid w:val="30BA5313"/>
    <w:rsid w:val="47A65B49"/>
    <w:rsid w:val="5770064E"/>
    <w:rsid w:val="74E12D24"/>
    <w:rsid w:val="750F0C7D"/>
    <w:rsid w:val="7E943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outlineLvl w:val="0"/>
    </w:pPr>
    <w:rPr>
      <w:rFonts w:eastAsia="仿宋"/>
      <w:b/>
      <w:bCs/>
      <w:kern w:val="44"/>
      <w:sz w:val="30"/>
      <w:szCs w:val="44"/>
    </w:rPr>
  </w:style>
  <w:style w:type="paragraph" w:styleId="3">
    <w:name w:val="heading 2"/>
    <w:basedOn w:val="1"/>
    <w:next w:val="1"/>
    <w:link w:val="11"/>
    <w:semiHidden/>
    <w:unhideWhenUsed/>
    <w:qFormat/>
    <w:uiPriority w:val="9"/>
    <w:pPr>
      <w:keepNext/>
      <w:keepLines/>
      <w:spacing w:line="416" w:lineRule="auto"/>
      <w:outlineLvl w:val="1"/>
    </w:pPr>
    <w:rPr>
      <w:rFonts w:eastAsia="仿宋" w:asciiTheme="majorHAnsi" w:hAnsiTheme="majorHAnsi" w:cstheme="majorBidi"/>
      <w:b/>
      <w:bCs/>
      <w:sz w:val="28"/>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themeColor="hyperlink"/>
      <w:u w:val="single"/>
    </w:rPr>
  </w:style>
  <w:style w:type="character" w:customStyle="1" w:styleId="11">
    <w:name w:val="标题 2 Char"/>
    <w:basedOn w:val="9"/>
    <w:link w:val="3"/>
    <w:semiHidden/>
    <w:qFormat/>
    <w:uiPriority w:val="9"/>
    <w:rPr>
      <w:rFonts w:eastAsia="仿宋" w:asciiTheme="majorHAnsi" w:hAnsiTheme="majorHAnsi" w:cstheme="majorBidi"/>
      <w:b/>
      <w:bCs/>
      <w:sz w:val="28"/>
      <w:szCs w:val="32"/>
    </w:rPr>
  </w:style>
  <w:style w:type="character" w:customStyle="1" w:styleId="12">
    <w:name w:val="标题 1 Char"/>
    <w:basedOn w:val="9"/>
    <w:link w:val="2"/>
    <w:qFormat/>
    <w:uiPriority w:val="9"/>
    <w:rPr>
      <w:rFonts w:eastAsia="仿宋"/>
      <w:b/>
      <w:bCs/>
      <w:kern w:val="44"/>
      <w:sz w:val="30"/>
      <w:szCs w:val="44"/>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qFormat/>
    <w:uiPriority w:val="99"/>
    <w:rPr>
      <w:sz w:val="18"/>
      <w:szCs w:val="18"/>
    </w:rPr>
  </w:style>
  <w:style w:type="character" w:customStyle="1" w:styleId="15">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173</Words>
  <Characters>990</Characters>
  <Lines>8</Lines>
  <Paragraphs>2</Paragraphs>
  <TotalTime>2</TotalTime>
  <ScaleCrop>false</ScaleCrop>
  <LinksUpToDate>false</LinksUpToDate>
  <CharactersWithSpaces>1161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2020-12-08T01:23:00Z</dcterms:created>
  <dc:creator>dreamsummit</dc:creator>
  <cp:lastModifiedBy>Administrator</cp:lastModifiedBy>
  <cp:lastPrinted>2020-09-14T09:16:00Z</cp:lastPrinted>
  <dcterms:modified xsi:type="dcterms:W3CDTF">2021-01-13T02:42:49Z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